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DD4CB">
      <w:pPr>
        <w:spacing w:line="360" w:lineRule="auto"/>
        <w:jc w:val="both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10464800</wp:posOffset>
            </wp:positionV>
            <wp:extent cx="279400" cy="444500"/>
            <wp:effectExtent l="0" t="0" r="6350" b="12700"/>
            <wp:wrapNone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62F66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年普通高中学业水平选择性考试（江苏卷）</w:t>
      </w:r>
    </w:p>
    <w:p w14:paraId="2D5EC57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41E2C2B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68C06C9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分。每题只有一个选项最符合题意。</w:t>
      </w:r>
    </w:p>
    <w:p w14:paraId="3679CC5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新能源汽车在辅助驾驶系统测试时，感应到前方有障碍物立刻制动，做匀减速直线运动。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6" o:title="eqIded245388d065efe1a72dc2176802087f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内速度由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9pt;width:33.3pt;" o:ole="t" filled="f" o:preferrelative="t" stroked="f" coordsize="21600,21600">
            <v:path/>
            <v:fill on="f" focussize="0,0"/>
            <v:stroke on="f" joinstyle="miter"/>
            <v:imagedata r:id="rId8" o:title="eqId9f4f132e66c656060ec1156e6cfd3cf4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减至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。该过程中加速度大小为（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C72A8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0" o:title="eqIdf848a8a85ec7f8987a073698f2c25fc8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12" o:title="eqIdad67b20747ed10ce302c47c5e47ffb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6pt;width:31.9pt;" o:ole="t" filled="f" o:preferrelative="t" stroked="f" coordsize="21600,21600">
            <v:path/>
            <v:fill on="f" focussize="0,0"/>
            <v:stroke on="f" joinstyle="miter"/>
            <v:imagedata r:id="rId14" o:title="eqId27e9be0e107d36c2ea51c6ebe41b9a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6" o:title="eqIddf9fb18031a1ad6cfbba4ad6dfd4e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 w14:paraId="03512D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用图示可拆变压器进行探究实验，当变压器左侧的输入电压为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8" o:title="eqId88866e31275955fd69b6ffa120d3d898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时，若右侧接线柱选取“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”，右侧获得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0" o:title="eqIdef412f9f9a6ca89bc145417e89134a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输出电压．则左侧接线柱选取的是（    ）</w:t>
      </w:r>
    </w:p>
    <w:p w14:paraId="5710B3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400175" cy="1419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385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”</w:t>
      </w:r>
    </w:p>
    <w:p w14:paraId="251CF9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”</w:t>
      </w:r>
    </w:p>
    <w:p w14:paraId="1DE9AC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某“冰箱贴”背面的磁性材料磁感线如图所示，下列判断正确的是（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9508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981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6BD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</w:t>
      </w:r>
    </w:p>
    <w:p w14:paraId="07CE4A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c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点的磁感应强度一样大</w:t>
      </w:r>
    </w:p>
    <w:p w14:paraId="23F125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游乐设施“旋转杯”的底盘和转杯分别以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4" o:title="eqId1dde8112e8eb968fd042418dd63275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为转轴，在水平面内沿顺时针方向匀速转动。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固定在底盘上。某时刻转杯转到如图所示位置，杯上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点与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4" o:title="eqId1dde8112e8eb968fd042418dd63275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恰好在同一条直线上。则（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E076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619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77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点做匀速圆周运动</w:t>
      </w:r>
    </w:p>
    <w:p w14:paraId="12796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点做匀速圆周运动</w:t>
      </w:r>
    </w:p>
    <w:p w14:paraId="31202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点的速度小于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</w:p>
    <w:p w14:paraId="2C537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点的速度等于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eqId12fe32dfbd66709875c5b9f79c9496d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</w:p>
    <w:p w14:paraId="4066C3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如图所示．将开关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拔到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，使电容器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与线圈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构成回路。以电容器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开始放电取作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时刻，能正确反映电路中电流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变化关系的图象是（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8325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93C98">
      <w:pPr>
        <w:spacing w:line="360" w:lineRule="auto"/>
        <w:jc w:val="left"/>
        <w:textAlignment w:val="center"/>
        <w:rPr>
          <w:color w:val="000000"/>
        </w:rPr>
      </w:pPr>
    </w:p>
    <w:p w14:paraId="112A3B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33575" cy="1057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90625" cy="1304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06A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32E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如图所示，取装有少量水的烧瓶，用装有导管的橡胶塞塞紧瓶口，并向瓶内打气。当橡胶塞跳出时，瓶内出现白雾。橡胶塞跳出后，瓶内气体（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BB23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19125" cy="1276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CBD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319798867" name="图片 1319798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98867" name="图片 131979886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内能迅速增大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温度迅速升高</w:t>
      </w:r>
    </w:p>
    <w:p w14:paraId="0523CA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压强迅速增大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体积迅速膨胀</w:t>
      </w:r>
    </w:p>
    <w:p w14:paraId="180C7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如图所示，一束激光射入肥皂泡后（入射激光束未在图中标出），肥皂膜内出现一亮环。肥皂膜内的激光（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A1A2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6287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7D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波长等于亮环的周长</w:t>
      </w:r>
    </w:p>
    <w:p w14:paraId="2D3BF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频率比在真空中的大</w:t>
      </w:r>
    </w:p>
    <w:p w14:paraId="3EBFB6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在肥皂膜与空气的界面上发生衍射</w:t>
      </w:r>
    </w:p>
    <w:p w14:paraId="462C7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在肥皂膜与空气的界面上发生全反射</w:t>
      </w:r>
    </w:p>
    <w:p w14:paraId="1C75B9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一定质量的理想气体，体积保持不变。在甲、乙两个状态下，该气体分子速率分布图像如图所示。与状态甲相比，该气体在状态乙时（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7E34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21621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AC0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分子的数密度较大</w:t>
      </w:r>
    </w:p>
    <w:p w14:paraId="64B87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分子间平均距离较小</w:t>
      </w:r>
    </w:p>
    <w:p w14:paraId="364F1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分子的平均动能较大</w:t>
      </w:r>
    </w:p>
    <w:p w14:paraId="35D3E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单位时间内分子碰撞单位面积器壁的次数较少</w:t>
      </w:r>
    </w:p>
    <w:p w14:paraId="75F3F0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如图所示，平行金属板与电源连接。一点电荷由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点移动到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点的过程中，电场力做功为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。现将上、下两板分别向上、向下移动，使两板间距离增大为原来的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倍，再将该电荷由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移动到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的过程中，电场力做功为（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380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895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0B4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7.75pt;width:15.2pt;" o:ole="t" filled="f" o:preferrelative="t" stroked="f" coordsize="21600,21600">
            <v:path/>
            <v:fill on="f" focussize="0,0"/>
            <v:stroke on="f" joinstyle="miter"/>
            <v:imagedata r:id="rId45" o:title="eqId0a4b93de53fd3b6b4d66557a859bdd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47" o:title="eqIdb4ff57c4f1b81ffd390ce6459aa437f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9" o:title="eqId8c651bdbc7acf117c928824969c243d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</w:p>
    <w:p w14:paraId="44AC2E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弹簧一端固定，另一端与光滑水平面上的木箱相连，箱内放置一小物块，物块与木箱之间有摩擦。压缩弹簧并由静止释放，释放后物块在木箱上有滑动，滑动过程中不与木箱前后壁发生碰撞，不计空气阻力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1903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5429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D8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释放瞬间，物块加速度为零</w:t>
      </w:r>
    </w:p>
    <w:p w14:paraId="0F264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物块和木箱最终仍有相对运动</w:t>
      </w:r>
    </w:p>
    <w:p w14:paraId="05E9A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木箱第一次到达最右端时，物块速度为零</w:t>
      </w:r>
    </w:p>
    <w:p w14:paraId="0CFBB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物块和木箱的速度第一次相同前，物块受到的摩擦力不变</w:t>
      </w:r>
    </w:p>
    <w:p w14:paraId="627BAA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~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题解答时请写出必要的文字说明、方程式和重要的演算步骤，只写出最后答案的不能得分；有数值计算时，答案中必须明确写出数值和单位。</w:t>
      </w:r>
    </w:p>
    <w:p w14:paraId="40622C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小明同学探究机械能守恒定律，实验装置如图。实验时，将小钢球在斜槽上某位置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由静止释放，钢球沿斜槽通过末端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处的光电门，光电门记录下钢球的遮光时间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。用游标卡尺测出钢球的直径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，由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2" o:title="eqIdf10458d2b2823c9f94d351d4256be00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得出其通过光电门的速度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，再计算出动能增加量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1.5pt;width:63pt;" o:ole="t" filled="f" o:preferrelative="t" stroked="f" coordsize="21600,21600">
            <v:path/>
            <v:fill on="f" focussize="0,0"/>
            <v:stroke on="f" joinstyle="miter"/>
            <v:imagedata r:id="rId54" o:title="eqIdbed7e3db9db633a4e067d15da1345e7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。用刻度尺测得钢球下降的高度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，计算出重力势能减少量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.15pt;width:22.05pt;" o:ole="t" filled="f" o:preferrelative="t" stroked="f" coordsize="21600,21600">
            <v:path/>
            <v:fill on="f" focussize="0,0"/>
            <v:stroke on="f" joinstyle="miter"/>
            <v:imagedata r:id="rId56" o:title="eqId1bbee03c2d1004625e4a763685c4cd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48408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3620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6E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安装实验装置的操作有：</w:t>
      </w:r>
    </w:p>
    <w:p w14:paraId="26C97E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①在斜槽末端安装光电门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②调节斜槽在竖直平面内</w:t>
      </w:r>
    </w:p>
    <w:p w14:paraId="2FB368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③调节斜槽末端水平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④将斜槽安装到底座上</w:t>
      </w:r>
    </w:p>
    <w:p w14:paraId="3B092A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其合理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19798871" name="图片 1319798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98871" name="图片 131979887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顺序是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”）。</w:t>
      </w:r>
    </w:p>
    <w:p w14:paraId="2E7C782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④②③①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④①②③</w:t>
      </w:r>
    </w:p>
    <w:p w14:paraId="24FE4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测量钢球直径的正确操作是图中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（选填“甲”或“乙”）所示的方式。</w:t>
      </w:r>
    </w:p>
    <w:p w14:paraId="1AE699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24777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F3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在斜槽上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个不同的位置由静止释放钢球。测量得出的实验数据见表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。已知钢球的质量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61" o:title="eqId7e64f06a002fec89efdb51743f214c7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2pt;width:65.25pt;" o:ole="t" filled="f" o:preferrelative="t" stroked="f" coordsize="21600,21600">
            <v:path/>
            <v:fill on="f" focussize="0,0"/>
            <v:stroke on="f" joinstyle="miter"/>
            <v:imagedata r:id="rId63" o:title="eqId985612aa983b3ba7fd2acfd62ba4019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。请将下表的数据补充完整。</w:t>
      </w:r>
    </w:p>
    <w:p w14:paraId="28191E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1346"/>
        <w:gridCol w:w="1347"/>
        <w:gridCol w:w="1347"/>
        <w:gridCol w:w="1347"/>
        <w:gridCol w:w="1363"/>
      </w:tblGrid>
      <w:tr w14:paraId="0FB7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AD2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9" o:spt="75" alt="学科网(www.zxxk.com)--教育资源门户，提供试卷、教案、课件、论文、素材以及各类教学资源下载，还有大量而丰富的教学相关资讯！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65" o:title="eqId06a0ef5e9c453b6b66c21dc893f5aab8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64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7F4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45E0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ED2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C71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3F9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8.00</w:t>
            </w:r>
          </w:p>
        </w:tc>
      </w:tr>
      <w:tr w14:paraId="370B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C5F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0" o:spt="75" alt="学科网(www.zxxk.com)--教育资源门户，提供试卷、教案、课件、论文、素材以及各类教学资源下载，还有大量而丰富的教学相关资讯！" type="#_x0000_t75" style="height:21.75pt;width:65.25pt;" o:ole="t" filled="f" o:preferrelative="t" stroked="f" coordsize="21600,21600">
                  <v:path/>
                  <v:fill on="f" focussize="0,0"/>
                  <v:stroke on="f" joinstyle="miter"/>
                  <v:imagedata r:id="rId67" o:title="eqId33b8b593147ecaea1dda5af378611f44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66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1E0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CBB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2E89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7.45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537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8.78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A2F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71B4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18E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1" o:spt="75" alt="学科网(www.zxxk.com)--教育资源门户，提供试卷、教案、课件、论文、素材以及各类教学资源下载，还有大量而丰富的教学相关资讯！" type="#_x0000_t75" style="height:21.75pt;width:65.25pt;" o:ole="t" filled="f" o:preferrelative="t" stroked="f" coordsize="21600,21600">
                  <v:path/>
                  <v:fill on="f" focussize="0,0"/>
                  <v:stroke on="f" joinstyle="miter"/>
                  <v:imagedata r:id="rId69" o:title="eqIdadac12a88d61b625ee918603f8b7ab5e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8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D37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7.84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F7B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9.80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D03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11.8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A35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319798873" name="图片 1319798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798873" name="图片 1319798873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F60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</w:tbl>
    <w:p w14:paraId="4CAB0C97">
      <w:pPr>
        <w:spacing w:line="360" w:lineRule="auto"/>
        <w:jc w:val="both"/>
        <w:textAlignment w:val="center"/>
        <w:rPr>
          <w:color w:val="000000"/>
        </w:rPr>
      </w:pPr>
    </w:p>
    <w:p w14:paraId="7FE0F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实验数据表明，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71" o:title="eqId6bbeba2bcfec8cf10840c48925694ce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明显小于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9.15pt;width:22.05pt;" o:ole="t" filled="f" o:preferrelative="t" stroked="f" coordsize="21600,21600">
            <v:path/>
            <v:fill on="f" focussize="0,0"/>
            <v:stroke on="f" joinstyle="miter"/>
            <v:imagedata r:id="rId56" o:title="eqId1bbee03c2d1004625e4a763685c4cd9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，钢球在下降过程中发生机械能的损失。小明认为，机械能的损失主要是由于钢球受到的摩擦力做功造成的。</w:t>
      </w:r>
    </w:p>
    <w:p w14:paraId="0256D7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为验证此猜想，小明另取一个完全相同的斜槽按下图平滑对接。若钢球从左侧斜槽上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点由静止释放，运动到右侧斜槽上，最高能到达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两点高度差为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．则该过程中，摩擦力做功大小的理论值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7.75pt;width:30.1pt;" o:ole="t" filled="f" o:preferrelative="t" stroked="f" coordsize="21600,21600">
            <v:path/>
            <v:fill on="f" focussize="0,0"/>
            <v:stroke on="f" joinstyle="miter"/>
            <v:imagedata r:id="rId74" o:title="eqIdea85d6b7684dc2c679b1b3d84c12f3e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表示）。</w:t>
      </w:r>
    </w:p>
    <w:p w14:paraId="63821F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2477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BA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用上图的装置，按表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中所列部分高度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进行实验，测得摩擦力做功大小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7.75pt;width:18.8pt;" o:ole="t" filled="f" o:preferrelative="t" stroked="f" coordsize="21600,21600">
            <v:path/>
            <v:fill on="f" focussize="0,0"/>
            <v:stroke on="f" joinstyle="miter"/>
            <v:imagedata r:id="rId77" o:title="eqId0bf6fdfd1da5be64659c4db958a6ff8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。由于观察到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值较小，小明认为，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过程摩擦力做功近似等于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过程的一半，即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.7pt;width:48.9pt;" o:ole="t" filled="f" o:preferrelative="t" stroked="f" coordsize="21600,21600">
            <v:path/>
            <v:fill on="f" focussize="0,0"/>
            <v:stroke on="f" joinstyle="miter"/>
            <v:imagedata r:id="rId79" o:title="eqId92fa2a7bcabdc26a933620ead3d08ff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。然后通过表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的实验数据，计算出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过程损失的机械能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9pt;width:79.95pt;" o:ole="t" filled="f" o:preferrelative="t" stroked="f" coordsize="21600,21600">
            <v:path/>
            <v:fill on="f" focussize="0,0"/>
            <v:stroke on="f" joinstyle="miter"/>
            <v:imagedata r:id="rId81" o:title="eqId555394645fab0123611055097906131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。整理相关数据，见表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722070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665"/>
        <w:gridCol w:w="1665"/>
        <w:gridCol w:w="1665"/>
        <w:gridCol w:w="1665"/>
      </w:tblGrid>
      <w:tr w14:paraId="4E7F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7F60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65" o:title="eqId06a0ef5e9c453b6b66c21dc893f5aab8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2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C2CC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319798869" name="图片 13197988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798869" name="图片 1319798869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6A8D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DB77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756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7.00</w:t>
            </w:r>
          </w:p>
        </w:tc>
      </w:tr>
      <w:tr w14:paraId="7AB7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676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9" o:spt="75" alt="学科网(www.zxxk.com)--教育资源门户，提供试卷、教案、课件、论文、素材以及各类教学资源下载，还有大量而丰富的教学相关资讯！" type="#_x0000_t75" style="height:21.75pt;width:60.75pt;" o:ole="t" filled="f" o:preferrelative="t" stroked="f" coordsize="21600,21600">
                  <v:path/>
                  <v:fill on="f" focussize="0,0"/>
                  <v:stroke on="f" joinstyle="miter"/>
                  <v:imagedata r:id="rId84" o:title="eqId7fdc06416f69da14af2ead2b445c194e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3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A36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2.94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533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3.55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925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4.35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7D9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4.92</w:t>
            </w:r>
          </w:p>
        </w:tc>
      </w:tr>
      <w:tr w14:paraId="3A5D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A8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0" o:spt="75" alt="学科网(www.zxxk.com)--教育资源门户，提供试卷、教案、课件、论文、素材以及各类教学资源下载，还有大量而丰富的教学相关资讯！" type="#_x0000_t75" style="height:21.75pt;width:60pt;" o:ole="t" filled="f" o:preferrelative="t" stroked="f" coordsize="21600,21600">
                  <v:path/>
                  <v:fill on="f" focussize="0,0"/>
                  <v:stroke on="f" joinstyle="miter"/>
                  <v:imagedata r:id="rId86" o:title="eqId6d115bf1aa3eb0cc5988d0e98b0d5687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85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E5D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B3E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7607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319798875" name="图片 1319798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798875" name="图片 1319798875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C20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1.27</w:t>
            </w:r>
          </w:p>
        </w:tc>
      </w:tr>
    </w:tbl>
    <w:p w14:paraId="131D56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上表中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8" o:title="eqIdc6c6eb14380e627b6d3194192d234d4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90" o:title="eqId67247b5ca3ea4a40d7f55ce6a8367a8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相差明显。小明认为这是由于用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1.8pt;width:22.1pt;" o:ole="t" filled="f" o:preferrelative="t" stroked="f" coordsize="21600,21600">
            <v:path/>
            <v:fill on="f" focussize="0,0"/>
            <v:stroke on="f" joinstyle="miter"/>
            <v:imagedata r:id="rId92" o:title="eqIde1ec3527330d87d16cbd79d8abbaa48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近似计算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90" o:title="eqId67247b5ca3ea4a40d7f55ce6a8367a8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不合理。你是否同意他的观点？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请根据表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数据简要说明理由。</w:t>
      </w:r>
      <w:r>
        <w:rPr>
          <w:color w:val="000000"/>
        </w:rPr>
        <w:t>______________</w:t>
      </w:r>
    </w:p>
    <w:p w14:paraId="62C630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江门中微子实验室使用我国自主研发的光电倍增管，利用光电效应捕捉中微子信息。光电倍增管阴极金属材料的逸出功为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95" o:title="eqId06b4faefb6ef84a8c02f148bb7c3047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，普朗克常量为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</w:t>
      </w:r>
    </w:p>
    <w:p w14:paraId="5AE8A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求该金属的截止频率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97" o:title="eqIdd61ed8045f1d1cfa1f644d5d8b62c5a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8F0C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若频率为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9" o:title="eqId06b09bec6122ff51834335344ae13f2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的入射光能使该金属发生光电效应，求光电子的最大初动能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1" o:title="eqId575ddde9666159e1a10c81145836816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FAD33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如图所示，在电场强度为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，方向竖直向下的匀强电场中，两个相同的带正电粒子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同时从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点以初速度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03" o:title="eqId6f58888df91890a19a1aa7511d19703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射出，速度方向与水平方向夹角均为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05" o:title="eqIdc24095e409b025db711f14be783a406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。已知粒子的质量为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，不计重力及粒子间相互作用。求：</w:t>
      </w:r>
    </w:p>
    <w:p w14:paraId="0048FA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314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03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运动到最高点的时间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 w14:paraId="136D4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到达最高点时，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间的距离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</w:t>
      </w:r>
    </w:p>
    <w:p w14:paraId="212EF2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如图所示，在光滑水平面上，左右两列相同的小钢球沿同一直线放置。每列有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个。在两列钢球之间，一质量为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的玻璃球以初速度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03" o:title="eqId6f58888df91890a19a1aa7511d19703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向右运动，与钢球发生正碰。所有球之间的碰撞均视为弹性碰撞。</w:t>
      </w:r>
    </w:p>
    <w:p w14:paraId="772EF2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48175" cy="5238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E0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若钢球质量为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，求最右侧的钢球最终运动的速度大小；</w:t>
      </w:r>
    </w:p>
    <w:p w14:paraId="1A6A4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若钢球质量为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pt;width:18.1pt;" o:ole="t" filled="f" o:preferrelative="t" stroked="f" coordsize="21600,21600">
            <v:path/>
            <v:fill on="f" focussize="0,0"/>
            <v:stroke on="f" joinstyle="miter"/>
            <v:imagedata r:id="rId110" o:title="eqIdade9841a8e6840efddcfd8620a6fc1f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，求玻璃球与右侧钢球发生第一次碰撞后，玻璃球的速度大小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12" o:title="eqIdf44c235d8b49207ad3f2d77dc5d6cf2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2A65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若钢球质量为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pt;width:18.1pt;" o:ole="t" filled="f" o:preferrelative="t" stroked="f" coordsize="21600,21600">
            <v:path/>
            <v:fill on="f" focussize="0,0"/>
            <v:stroke on="f" joinstyle="miter"/>
            <v:imagedata r:id="rId110" o:title="eqIdade9841a8e6840efddcfd8620a6fc1f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，求玻璃球经历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5" o:title="eqIde2d51f9147b8265c0276c1f2c265919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次碰撞后的动能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117" o:title="eqId8b15fa17c704f1988d059ba69a7ce30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CABDC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圆筒式磁力耦合器由内转子、外转子两部分组成。工作原理如图甲所示。内、外转子可绕中心轴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119" o:title="eqId270ddac9587bf1ea553914cb69595ab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转动。外转子半径为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05pt;width:10pt;" o:ole="t" filled="f" o:preferrelative="t" stroked="f" coordsize="21600,21600">
            <v:path/>
            <v:fill on="f" focussize="0,0"/>
            <v:stroke on="f" joinstyle="miter"/>
            <v:imagedata r:id="rId121" o:title="eqId2858005b9ae89ae080d83dcc13cf8e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，由四个相同的单匝线圈紧密围成，每个线圈的电阻均为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，直边的长度均为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，与轴线平行。内转子半径为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11.35pt;" o:ole="t" filled="f" o:preferrelative="t" stroked="f" coordsize="21600,21600">
            <v:path/>
            <v:fill on="f" focussize="0,0"/>
            <v:stroke on="f" joinstyle="miter"/>
            <v:imagedata r:id="rId123" o:title="eqId2b3e95410f3b4fcb0cba425b521d1f6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，由四个形状相同的永磁体组成，磁体产生径向磁场，线圈处的磁感应强度大小均为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。外转子始终以角速度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25" o:title="eqId00caa3b28e26231108f7c81bca82bc2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匀速转动，某时刻线圈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的直边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处的磁场方向如图乙所示。</w:t>
      </w:r>
    </w:p>
    <w:p w14:paraId="5A62E1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9050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D1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若内转子固定，求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边产生感应电动势的大小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；</w:t>
      </w:r>
    </w:p>
    <w:p w14:paraId="6A1FF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若内转子固定，求外转子转动一周，线圈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产生的焦耳热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；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BBA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oleObject" Target="embeddings/oleObject40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9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3.bin"/><Relationship Id="rId8" Type="http://schemas.openxmlformats.org/officeDocument/2006/relationships/image" Target="media/image3.wmf"/><Relationship Id="rId79" Type="http://schemas.openxmlformats.org/officeDocument/2006/relationships/image" Target="media/image44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2.png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oleObject" Target="embeddings/oleObject29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2.bin"/><Relationship Id="rId69" Type="http://schemas.openxmlformats.org/officeDocument/2006/relationships/image" Target="media/image39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3.bin"/><Relationship Id="rId6" Type="http://schemas.openxmlformats.org/officeDocument/2006/relationships/image" Target="media/image2.wmf"/><Relationship Id="rId59" Type="http://schemas.openxmlformats.org/officeDocument/2006/relationships/image" Target="media/image34.png"/><Relationship Id="rId58" Type="http://schemas.openxmlformats.org/officeDocument/2006/relationships/image" Target="media/image33.wmf"/><Relationship Id="rId57" Type="http://schemas.openxmlformats.org/officeDocument/2006/relationships/image" Target="media/image32.png"/><Relationship Id="rId56" Type="http://schemas.openxmlformats.org/officeDocument/2006/relationships/image" Target="media/image31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9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8.png"/><Relationship Id="rId5" Type="http://schemas.openxmlformats.org/officeDocument/2006/relationships/oleObject" Target="embeddings/oleObject1.bin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8" Type="http://schemas.openxmlformats.org/officeDocument/2006/relationships/fontTable" Target="fontTable.xml"/><Relationship Id="rId127" Type="http://schemas.openxmlformats.org/officeDocument/2006/relationships/customXml" Target="../customXml/item1.xml"/><Relationship Id="rId126" Type="http://schemas.openxmlformats.org/officeDocument/2006/relationships/image" Target="media/image67.png"/><Relationship Id="rId125" Type="http://schemas.openxmlformats.org/officeDocument/2006/relationships/image" Target="media/image66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5.wmf"/><Relationship Id="rId119" Type="http://schemas.openxmlformats.org/officeDocument/2006/relationships/image" Target="media/image63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8.png"/><Relationship Id="rId107" Type="http://schemas.openxmlformats.org/officeDocument/2006/relationships/oleObject" Target="embeddings/oleObject47.bin"/><Relationship Id="rId106" Type="http://schemas.openxmlformats.org/officeDocument/2006/relationships/image" Target="media/image57.png"/><Relationship Id="rId105" Type="http://schemas.openxmlformats.org/officeDocument/2006/relationships/image" Target="media/image56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513</Words>
  <Characters>544</Characters>
  <TotalTime>0</TotalTime>
  <ScaleCrop>false</ScaleCrop>
  <LinksUpToDate>false</LinksUpToDate>
  <CharactersWithSpaces>596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2025-06-17T01:55:54Z</dcterms:created>
  <dc:creator>何京应</dc:creator>
  <cp:lastModifiedBy>何京应</cp:lastModifiedBy>
  <dcterms:modified xsi:type="dcterms:W3CDTF">2025-06-17T01:56:01Z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B5AE1CDA247E47ADA2683564B2CEB3DE_12</vt:lpwstr>
  </property>
</Properties>
</file>